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CA6" w:rsidRPr="00806CA6" w:rsidRDefault="00806CA6">
      <w:pPr>
        <w:rPr>
          <w:rFonts w:cstheme="minorHAnsi"/>
          <w:b/>
          <w:bCs/>
          <w:color w:val="424242"/>
          <w:sz w:val="24"/>
          <w:szCs w:val="24"/>
          <w:shd w:val="clear" w:color="auto" w:fill="FFFFFF"/>
        </w:rPr>
      </w:pPr>
      <w:r w:rsidRPr="00806CA6">
        <w:rPr>
          <w:rFonts w:cstheme="minorHAnsi"/>
          <w:b/>
          <w:bCs/>
          <w:color w:val="424242"/>
          <w:sz w:val="24"/>
          <w:szCs w:val="24"/>
          <w:shd w:val="clear" w:color="auto" w:fill="FFFFFF"/>
        </w:rPr>
        <w:t>Appendix 4</w:t>
      </w:r>
      <w:r w:rsidR="003B215C">
        <w:rPr>
          <w:rFonts w:cstheme="minorHAnsi"/>
          <w:b/>
          <w:bCs/>
          <w:color w:val="424242"/>
          <w:sz w:val="24"/>
          <w:szCs w:val="24"/>
          <w:shd w:val="clear" w:color="auto" w:fill="FFFFFF"/>
        </w:rPr>
        <w:t xml:space="preserve"> – Letter f</w:t>
      </w:r>
      <w:r>
        <w:rPr>
          <w:rFonts w:cstheme="minorHAnsi"/>
          <w:b/>
          <w:bCs/>
          <w:color w:val="424242"/>
          <w:sz w:val="24"/>
          <w:szCs w:val="24"/>
          <w:shd w:val="clear" w:color="auto" w:fill="FFFFFF"/>
        </w:rPr>
        <w:t>r</w:t>
      </w:r>
      <w:r w:rsidR="003B215C">
        <w:rPr>
          <w:rFonts w:cstheme="minorHAnsi"/>
          <w:b/>
          <w:bCs/>
          <w:color w:val="424242"/>
          <w:sz w:val="24"/>
          <w:szCs w:val="24"/>
          <w:shd w:val="clear" w:color="auto" w:fill="FFFFFF"/>
        </w:rPr>
        <w:t>o</w:t>
      </w:r>
      <w:bookmarkStart w:id="0" w:name="_GoBack"/>
      <w:bookmarkEnd w:id="0"/>
      <w:r>
        <w:rPr>
          <w:rFonts w:cstheme="minorHAnsi"/>
          <w:b/>
          <w:bCs/>
          <w:color w:val="424242"/>
          <w:sz w:val="24"/>
          <w:szCs w:val="24"/>
          <w:shd w:val="clear" w:color="auto" w:fill="FFFFFF"/>
        </w:rPr>
        <w:t>m UDC CEO, Peter Holt</w:t>
      </w:r>
    </w:p>
    <w:p w:rsidR="00765D3B" w:rsidRPr="00806CA6" w:rsidRDefault="00806CA6">
      <w:pPr>
        <w:rPr>
          <w:rFonts w:cstheme="minorHAnsi"/>
          <w:b/>
          <w:bCs/>
          <w:color w:val="424242"/>
          <w:sz w:val="24"/>
          <w:szCs w:val="24"/>
          <w:shd w:val="clear" w:color="auto" w:fill="FFFFFF"/>
        </w:rPr>
      </w:pPr>
      <w:r w:rsidRPr="00806CA6">
        <w:rPr>
          <w:rFonts w:cstheme="minorHAnsi"/>
          <w:b/>
          <w:bCs/>
          <w:color w:val="424242"/>
          <w:sz w:val="24"/>
          <w:szCs w:val="24"/>
          <w:shd w:val="clear" w:color="auto" w:fill="FFFFFF"/>
        </w:rPr>
        <w:t>Highways Rangers - withdrawal of ECC funding and consideration of Parishes providing replacement funding</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xml:space="preserve">Dear Parish Council colleagues cc all District Councillors and Essex County Council Members with wards in </w:t>
      </w:r>
      <w:proofErr w:type="spellStart"/>
      <w:r>
        <w:rPr>
          <w:rFonts w:ascii="Calibri" w:hAnsi="Calibri" w:cs="Calibri"/>
          <w:color w:val="242424"/>
          <w:sz w:val="22"/>
          <w:szCs w:val="22"/>
        </w:rPr>
        <w:t>Uttlesford</w:t>
      </w:r>
      <w:proofErr w:type="spellEnd"/>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xml:space="preserve">I am not sure if you have heard but Essex County Council has announced that it is withdrawing its full funding for Highways Rangers across the whole county.  In </w:t>
      </w:r>
      <w:proofErr w:type="spellStart"/>
      <w:r>
        <w:rPr>
          <w:rFonts w:ascii="Calibri" w:hAnsi="Calibri" w:cs="Calibri"/>
          <w:color w:val="242424"/>
          <w:sz w:val="22"/>
          <w:szCs w:val="22"/>
        </w:rPr>
        <w:t>Uttlesford</w:t>
      </w:r>
      <w:proofErr w:type="spellEnd"/>
      <w:r>
        <w:rPr>
          <w:rFonts w:ascii="Calibri" w:hAnsi="Calibri" w:cs="Calibri"/>
          <w:color w:val="242424"/>
          <w:sz w:val="22"/>
          <w:szCs w:val="22"/>
        </w:rPr>
        <w:t>, this represents a withdrawal of their full £65,000 contribution towards the funding of the service.</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I am writing to urgently consult our Parish and Town Councils on the possibility of you making a voluntary contribution to keep the Highways Rangers service going. To evaluate the potential for this, we will need an indicative commitment from as many parishes as possible by 20 December 2022.  The start date for the parish contribution will be 1 April 2023 and the level of contribution will equate to £1 per registered voter in each Parish.</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The alternative if the vast majority of parishes do not buy into this idea and agree to fund on a pro rata basis, is that the budget I and my colleagues bring forward to our Councillors to vote on in February includes seeing the service discontinue as of April 2023 (or slightly sooner, depending on when the staff leave or are redeployed elsewhere).</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Background:  UDC employs two Highway Rangers as part of a partnership service with Essex County Council. The County Council provides direct funding of £65,000 towards the revenue cost of the service and has historically also contributed towards some capital outlay, associated with equipment. The contribution currently made by ECC covers UDC employment costs and some management cost.</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Although UDC is the employer of these staff, it is very clearly a highways function, hence ECC paying the majority of the cost.  Our professional advice is that UDC is simply not in a position to pick up the £65,000 cost, and so if we cannot urgently identify replacement external funding, we will aim to redeploy the staff elsewhere, and cease the service over coming months.</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xml:space="preserve">The Highway Rangers have provided a range of services that are focussed on local highway issues and predominantly related to the County Council highways functions. As the </w:t>
      </w:r>
      <w:proofErr w:type="gramStart"/>
      <w:r>
        <w:rPr>
          <w:rFonts w:ascii="Calibri" w:hAnsi="Calibri" w:cs="Calibri"/>
          <w:color w:val="242424"/>
          <w:sz w:val="22"/>
          <w:szCs w:val="22"/>
        </w:rPr>
        <w:t>staff are</w:t>
      </w:r>
      <w:proofErr w:type="gramEnd"/>
      <w:r>
        <w:rPr>
          <w:rFonts w:ascii="Calibri" w:hAnsi="Calibri" w:cs="Calibri"/>
          <w:color w:val="242424"/>
          <w:sz w:val="22"/>
          <w:szCs w:val="22"/>
        </w:rPr>
        <w:t xml:space="preserve"> employed by UDC they can and do also undertake work for UDC or parishes especially in the grey areas between the responsibilities of the three tiers of local government. They are well appreciated by parish councils, as they are seen as being responsive and a team that can fix minor highway issues. Examples of work </w:t>
      </w:r>
      <w:proofErr w:type="gramStart"/>
      <w:r>
        <w:rPr>
          <w:rFonts w:ascii="Calibri" w:hAnsi="Calibri" w:cs="Calibri"/>
          <w:color w:val="242424"/>
          <w:sz w:val="22"/>
          <w:szCs w:val="22"/>
        </w:rPr>
        <w:t>include :</w:t>
      </w:r>
      <w:proofErr w:type="gramEnd"/>
      <w:r>
        <w:rPr>
          <w:rFonts w:ascii="Calibri" w:hAnsi="Calibri" w:cs="Calibri"/>
          <w:color w:val="242424"/>
          <w:sz w:val="22"/>
          <w:szCs w:val="22"/>
        </w:rPr>
        <w:t>-</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Refurbishing wooden highway directional signage</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Ad hoc vegetation management on public rights of way, some verges, maintaining visibility splays on rural road junctions etc.</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Repairing road side signage for example wonky posts after minor damage.</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Repairing roadside fences</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Cleaning road signs ECC manage service requests alongside other highway matters and then allocate tasks to UDC Highway Rangers on a weekly basis.</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These tasks are overseen by one of the Environmental Service supervisors alongside any UDC or parish work requests that may have been received.</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If the vast majority of parishes agree to contribute a full year sum equivalent to £1 per registered voter per parish, then this will enable us to continue with the service pretty much as is. Obviously as the number of registered voters increases per parish any subsequent years’ payment would also increase.</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I would ask therefore that you discuss this in your Parish and Town Council meetings, and give us a formal indication by 20 December if you are prepared to fund this from next April, for an initial commitment of one year.  We would then have a slower time discussion with parishes over the next year in plenty of time to decide what to do for the longer term future, including considering any options for changing the service scope or operation.  At the moment however there is very little time, having just heard of the funding withdrawal from the County Council, so we are asking for a simple yes or no to buy in for the next year.</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lastRenderedPageBreak/>
        <w:t> </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I fully appreciate that Parishes and Towns aren’t overflowing with spare money any more than we are at the District Council.  I hope however that rather than just share with you that we will be discontinuing this function now that Essex County Council have pulled the plug on funding, you appreciate at least the opportunity to consider making contributions to keep going what is a very valued service.</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So that I don’t miss out on your responses, could I ask please that you respond using this same subject line – if you write separately, there is a real danger that your response will not be included.</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I am sorry to be writing to you with a District Council request for funding from hard-strapped Parishes and Towns, albeit you will understand caused by Essex County Council’s announcement to withdraw their funding.</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Peter</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rsidR="00806CA6" w:rsidRDefault="00806CA6" w:rsidP="00806CA6">
      <w:pPr>
        <w:pStyle w:val="xmsonormal"/>
        <w:shd w:val="clear" w:color="auto" w:fill="FFFFFF"/>
        <w:spacing w:before="0" w:beforeAutospacing="0" w:after="0" w:afterAutospacing="0"/>
        <w:rPr>
          <w:rFonts w:ascii="Calibri" w:hAnsi="Calibri" w:cs="Calibri"/>
          <w:color w:val="242424"/>
          <w:sz w:val="22"/>
          <w:szCs w:val="22"/>
        </w:rPr>
      </w:pPr>
      <w:r>
        <w:rPr>
          <w:rFonts w:ascii="Arial" w:hAnsi="Arial" w:cs="Arial"/>
          <w:b/>
          <w:bCs/>
          <w:color w:val="242424"/>
          <w:bdr w:val="none" w:sz="0" w:space="0" w:color="auto" w:frame="1"/>
        </w:rPr>
        <w:t>Peter Holt</w:t>
      </w:r>
      <w:r>
        <w:rPr>
          <w:rFonts w:ascii="Arial" w:hAnsi="Arial" w:cs="Arial"/>
          <w:b/>
          <w:bCs/>
          <w:color w:val="242424"/>
          <w:bdr w:val="none" w:sz="0" w:space="0" w:color="auto" w:frame="1"/>
        </w:rPr>
        <w:br/>
        <w:t>Chief Executive</w:t>
      </w:r>
      <w:r>
        <w:rPr>
          <w:rFonts w:ascii="Arial" w:hAnsi="Arial" w:cs="Arial"/>
          <w:b/>
          <w:bCs/>
          <w:i/>
          <w:iCs/>
          <w:color w:val="242424"/>
          <w:bdr w:val="none" w:sz="0" w:space="0" w:color="auto" w:frame="1"/>
        </w:rPr>
        <w:br/>
      </w:r>
      <w:proofErr w:type="spellStart"/>
      <w:r>
        <w:rPr>
          <w:rFonts w:ascii="Arial" w:hAnsi="Arial" w:cs="Arial"/>
          <w:color w:val="242424"/>
          <w:bdr w:val="none" w:sz="0" w:space="0" w:color="auto" w:frame="1"/>
        </w:rPr>
        <w:t>Uttlesford</w:t>
      </w:r>
      <w:proofErr w:type="spellEnd"/>
      <w:r>
        <w:rPr>
          <w:rFonts w:ascii="Arial" w:hAnsi="Arial" w:cs="Arial"/>
          <w:color w:val="242424"/>
          <w:bdr w:val="none" w:sz="0" w:space="0" w:color="auto" w:frame="1"/>
        </w:rPr>
        <w:t xml:space="preserve"> District Council</w:t>
      </w:r>
    </w:p>
    <w:p w:rsidR="00806CA6" w:rsidRDefault="00806CA6"/>
    <w:sectPr w:rsidR="00806CA6" w:rsidSect="00806CA6">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CA6"/>
    <w:rsid w:val="000E6913"/>
    <w:rsid w:val="003B215C"/>
    <w:rsid w:val="00806CA6"/>
    <w:rsid w:val="009367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806CA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806CA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58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Stephanie</cp:lastModifiedBy>
  <cp:revision>2</cp:revision>
  <dcterms:created xsi:type="dcterms:W3CDTF">2022-12-08T18:05:00Z</dcterms:created>
  <dcterms:modified xsi:type="dcterms:W3CDTF">2022-12-08T18:05:00Z</dcterms:modified>
</cp:coreProperties>
</file>